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5" w:rsidRDefault="00530B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0B65" w:rsidRDefault="00530B65">
      <w:pPr>
        <w:pStyle w:val="ConsPlusNormal"/>
        <w:jc w:val="both"/>
        <w:outlineLvl w:val="0"/>
      </w:pPr>
    </w:p>
    <w:p w:rsidR="00530B65" w:rsidRDefault="00530B65">
      <w:pPr>
        <w:pStyle w:val="ConsPlusTitle"/>
        <w:jc w:val="center"/>
      </w:pPr>
      <w:r>
        <w:t>АДМИНИСТРАЦИЯ ГОРОДСКОГО ОКРУГА ТОЛЬЯТТИ</w:t>
      </w:r>
    </w:p>
    <w:p w:rsidR="00530B65" w:rsidRDefault="00530B65">
      <w:pPr>
        <w:pStyle w:val="ConsPlusTitle"/>
        <w:jc w:val="center"/>
      </w:pPr>
      <w:r>
        <w:t>САМАРСКОЙ ОБЛАСТИ</w:t>
      </w:r>
    </w:p>
    <w:p w:rsidR="00530B65" w:rsidRDefault="00530B65">
      <w:pPr>
        <w:pStyle w:val="ConsPlusTitle"/>
        <w:jc w:val="both"/>
      </w:pPr>
    </w:p>
    <w:p w:rsidR="00530B65" w:rsidRDefault="00530B65">
      <w:pPr>
        <w:pStyle w:val="ConsPlusTitle"/>
        <w:jc w:val="center"/>
      </w:pPr>
      <w:r>
        <w:t>ПОСТАНОВЛЕНИЕ</w:t>
      </w:r>
    </w:p>
    <w:p w:rsidR="00530B65" w:rsidRDefault="00530B65">
      <w:pPr>
        <w:pStyle w:val="ConsPlusTitle"/>
        <w:jc w:val="center"/>
      </w:pPr>
      <w:r>
        <w:t>от 8 октября 2019 г. N 2675-п/1</w:t>
      </w:r>
    </w:p>
    <w:p w:rsidR="00530B65" w:rsidRDefault="00530B65">
      <w:pPr>
        <w:pStyle w:val="ConsPlusTitle"/>
        <w:jc w:val="both"/>
      </w:pPr>
    </w:p>
    <w:p w:rsidR="00530B65" w:rsidRDefault="00530B65">
      <w:pPr>
        <w:pStyle w:val="ConsPlusTitle"/>
        <w:jc w:val="center"/>
      </w:pPr>
      <w:r>
        <w:t>О ДОПОЛНИТЕЛЬНЫХ МЕРАХ СОЦИАЛЬНОЙ ПОДДЕРЖКИ В ВИДЕ</w:t>
      </w:r>
    </w:p>
    <w:p w:rsidR="00530B65" w:rsidRDefault="00530B65">
      <w:pPr>
        <w:pStyle w:val="ConsPlusTitle"/>
        <w:jc w:val="center"/>
      </w:pPr>
      <w:r>
        <w:t>ЕЖЕМЕСЯЧНЫХ ДЕНЕЖНЫХ ВЫПЛАТ ДЛЯ ОТДЕЛЬНЫХ КАТЕГОРИЙ ГРАЖДАН,</w:t>
      </w:r>
    </w:p>
    <w:p w:rsidR="00530B65" w:rsidRDefault="00530B65">
      <w:pPr>
        <w:pStyle w:val="ConsPlusTitle"/>
        <w:jc w:val="center"/>
      </w:pPr>
      <w:r>
        <w:t xml:space="preserve">ИМЕЮЩИХ ДЕТЕЙ В </w:t>
      </w:r>
      <w:proofErr w:type="gramStart"/>
      <w:r>
        <w:t>ВОЗРАСТЕ</w:t>
      </w:r>
      <w:proofErr w:type="gramEnd"/>
      <w:r>
        <w:t xml:space="preserve"> ДО 1 ГОДА, А ТАКЖЕ В ВИДЕ</w:t>
      </w:r>
    </w:p>
    <w:p w:rsidR="00530B65" w:rsidRDefault="00530B65">
      <w:pPr>
        <w:pStyle w:val="ConsPlusTitle"/>
        <w:jc w:val="center"/>
      </w:pPr>
      <w:r>
        <w:t>ЕЖЕМЕСЯЧНЫХ ДЕНЕЖНЫХ ВЫПЛАТ ДЛЯ ОТДЕЛЬНЫХ КАТЕГОРИЙ ГРАЖДАН,</w:t>
      </w:r>
    </w:p>
    <w:p w:rsidR="00530B65" w:rsidRDefault="00530B65">
      <w:pPr>
        <w:pStyle w:val="ConsPlusTitle"/>
        <w:jc w:val="center"/>
      </w:pPr>
      <w:r>
        <w:t>ИМЕЮЩИХ ДЕТЕЙ, КОТОРЫЕ ИМЕЮТ ПРАВО НА ПРЕДОСТАВЛЕНИЕ МЕР</w:t>
      </w:r>
    </w:p>
    <w:p w:rsidR="00530B65" w:rsidRDefault="00530B65">
      <w:pPr>
        <w:pStyle w:val="ConsPlusTitle"/>
        <w:jc w:val="center"/>
      </w:pPr>
      <w:proofErr w:type="gramStart"/>
      <w:r>
        <w:t>СОЦИАЛЬНОЙ ПОДДЕРЖКИ, УСТАНОВЛЕННЫХ ДЛЯ ДЕТЕЙ-ИНВАЛИДОВ</w:t>
      </w:r>
      <w:proofErr w:type="gramEnd"/>
    </w:p>
    <w:p w:rsidR="00530B65" w:rsidRDefault="00530B65">
      <w:pPr>
        <w:pStyle w:val="ConsPlusTitle"/>
        <w:jc w:val="center"/>
      </w:pPr>
      <w:r>
        <w:t>ЗАКОНОДАТЕЛЬСТВОМ РОССИЙСКОЙ ФЕДЕРАЦИИ</w:t>
      </w:r>
    </w:p>
    <w:p w:rsidR="00530B65" w:rsidRDefault="00530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B65" w:rsidRDefault="00530B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B65" w:rsidRDefault="00530B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530B65" w:rsidRDefault="00530B65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24.07.2020 N 2233-п/1)</w:t>
            </w:r>
          </w:p>
        </w:tc>
      </w:tr>
    </w:tbl>
    <w:p w:rsidR="00530B65" w:rsidRDefault="00530B65">
      <w:pPr>
        <w:pStyle w:val="ConsPlusNormal"/>
        <w:jc w:val="both"/>
      </w:pPr>
    </w:p>
    <w:p w:rsidR="00530B65" w:rsidRDefault="00530B6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69</w:t>
        </w:r>
      </w:hyperlink>
      <w:r>
        <w:t xml:space="preserve">, </w:t>
      </w:r>
      <w:hyperlink r:id="rId8" w:history="1">
        <w:r>
          <w:rPr>
            <w:color w:val="0000FF"/>
          </w:rPr>
          <w:t>74.1</w:t>
        </w:r>
      </w:hyperlink>
      <w:r>
        <w:t xml:space="preserve">, </w:t>
      </w:r>
      <w:hyperlink r:id="rId9" w:history="1">
        <w:r>
          <w:rPr>
            <w:color w:val="0000FF"/>
          </w:rPr>
          <w:t>86</w:t>
        </w:r>
      </w:hyperlink>
      <w:r>
        <w:t xml:space="preserve"> Бюджетного кодекса Российской Федерации,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постановляет: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Установить, что к расходным обязательствам городского округа Тольятти относится предоставление дополнительных мер социальной поддержки в виде ежемесячных денежных выплат для отдельных категорий граждан, имеющих детей в возрасте до 1 года (далее - ЕДВ на детей до 1 года), а также в виде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 (далее - ЕДВ на детей до 18 лет).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2. Установить что: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2.1. Размер ЕДВ на детей до 1 года составляет 500 рублей ежемесячно.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Размер ЕДВ на детей до 18 лет составляет 500 рублей ежемесячно.</w:t>
      </w:r>
    </w:p>
    <w:p w:rsidR="00530B65" w:rsidRDefault="00530B65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2.2. </w:t>
      </w:r>
      <w:proofErr w:type="gramStart"/>
      <w:r>
        <w:t>Под получателем ЕДВ на детей до 1 года понимается зарегистрированный по месту жительства в городском округе Тольятти гражданин Российской Федерации, являющийся одним из родителей (единственным родителем, законным представителем) ребенка, рожденного от ВИЧ-инфицированной матери, у которого не выявлена ВИЧ-инфекция, обеспечивающий соблюдение в отношении данного ребенка установленного диспансерного наблюдения в специализированном центре государственной системы здравоохранения профилактики и борьбы со СПИД;</w:t>
      </w:r>
      <w:proofErr w:type="gramEnd"/>
    </w:p>
    <w:p w:rsidR="00530B65" w:rsidRDefault="00530B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24.07.2020 N 2233-п/1)</w:t>
      </w:r>
    </w:p>
    <w:p w:rsidR="00530B65" w:rsidRDefault="00530B65">
      <w:pPr>
        <w:pStyle w:val="ConsPlusNormal"/>
        <w:spacing w:before="220"/>
        <w:ind w:firstLine="540"/>
        <w:jc w:val="both"/>
      </w:pPr>
      <w:proofErr w:type="gramStart"/>
      <w:r>
        <w:t xml:space="preserve">Под получателем ЕДВ на детей до 18 лет понимается зарегистрированный по месту жительства в городском округе Тольятти гражданин Российской Федерации, являющийся одним из родителей (единственным родителем, законным представителем) ребенка, рожденного от ВИЧ-инфицированной матери, у которого выявлена ВИЧ-инфекция, обеспечивающий соблюдение </w:t>
      </w:r>
      <w:r>
        <w:lastRenderedPageBreak/>
        <w:t>в отношении данного ребенка установленного диспансерного наблюдения и лечения в специализированном центре государственной системы здравоохранения профилактики и борьбы со СПИД.</w:t>
      </w:r>
      <w:proofErr w:type="gramEnd"/>
    </w:p>
    <w:p w:rsidR="00530B65" w:rsidRDefault="00530B6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24.07.2020 N 2233-п/1)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2.3. ЕДВ на детей до 1 года предоставляется получателю в отношении каждого ребенка, рожденного от ВИЧ-инфицированной матери, у которого не </w:t>
      </w:r>
      <w:proofErr w:type="gramStart"/>
      <w:r>
        <w:t>выявлена</w:t>
      </w:r>
      <w:proofErr w:type="gramEnd"/>
      <w:r>
        <w:t xml:space="preserve"> ВИЧ-инфекция.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ЕДВ на детей до 18 лет предоставляется получателю в отношении каждого ребенка, рожденного от ВИЧ-инфицированной матери, у которого </w:t>
      </w:r>
      <w:proofErr w:type="gramStart"/>
      <w:r>
        <w:t>выявлена</w:t>
      </w:r>
      <w:proofErr w:type="gramEnd"/>
      <w:r>
        <w:t xml:space="preserve"> ВИЧ-инфекция.</w:t>
      </w:r>
    </w:p>
    <w:p w:rsidR="00530B65" w:rsidRDefault="00530B65">
      <w:pPr>
        <w:pStyle w:val="ConsPlusNormal"/>
        <w:spacing w:before="220"/>
        <w:ind w:firstLine="540"/>
        <w:jc w:val="both"/>
      </w:pPr>
      <w:proofErr w:type="gramStart"/>
      <w:r>
        <w:t>Наличие (отсутствие) регистрации по месту жительства (пребывания) на территории городского округа Тольятти у детей, указанных в настоящем подпункте, не влияет на право предоставления ЕДВ на детей до 1 года, ЕДВ на детей до 18 лет за исключением следующего случая - данные дополнительные меры социальной поддержки не предоставляются на детей, находящихся на полном государственном обеспечении.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2.4. Прием документов на предоставление ЕДВ на детей до 1 года, ЕДВ на детей до 18 лет осуществляется муниципальным автономным учреждением городского округа Тольятти "Многофункциональный центр предоставления государственных и муниципальных услуг" (далее - МАУ "МФЦ") за исключением случая, указанного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Постановления.</w:t>
      </w:r>
    </w:p>
    <w:p w:rsidR="00530B65" w:rsidRDefault="00530B65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2.5. </w:t>
      </w:r>
      <w:proofErr w:type="gramStart"/>
      <w:r>
        <w:t xml:space="preserve">ЕДВ на детей до 1 года предоставляется с месяца представления соответствующим лицом в МАУ "МФЦ" документов, необходимых для предоставления данной дополнительной меры социальной поддержки (за исключением случая, указанного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Постановления), но не ранее месяца, следующего за месяцем, в котором ребенок, рожденный от ВИЧ-инфицированной матери, у которого не выявлена ВИЧ-инфекция, достиг 4 месяцев, по месяц, в котором он</w:t>
      </w:r>
      <w:proofErr w:type="gramEnd"/>
      <w:r>
        <w:t xml:space="preserve"> достигнет возраста 1 год (при условии отсутствия оснований для прекращения предоставления ЕДВ на детей до 1 года, установленных административным регламентом предоставления соответствующей муниципальной услуги).</w:t>
      </w:r>
    </w:p>
    <w:p w:rsidR="00530B65" w:rsidRDefault="00530B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24.07.2020 N 2233-п/1)</w:t>
      </w:r>
    </w:p>
    <w:p w:rsidR="00530B65" w:rsidRDefault="00530B65">
      <w:pPr>
        <w:pStyle w:val="ConsPlusNormal"/>
        <w:spacing w:before="220"/>
        <w:ind w:firstLine="540"/>
        <w:jc w:val="both"/>
      </w:pPr>
      <w:proofErr w:type="gramStart"/>
      <w:r>
        <w:t xml:space="preserve">ЕДВ на детей до 18 лет предоставляется с месяца представления соответствующим лицом в МАУ "МФЦ" документов, необходимых для предоставления данной дополнительной меры социальной поддержки (за исключением случая, указанного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Постановления), по месяц, в котором ребенок, рожденный от ВИЧ-инфицированной матери, у которого выявлена ВИЧ-инфекция, достигнет возраста 18 лет (при условии отсутствия оснований для прекращения предоставления ЕДВ на детей</w:t>
      </w:r>
      <w:proofErr w:type="gramEnd"/>
      <w:r>
        <w:t xml:space="preserve"> до 18 лет, установленных административным регламентом предоставления соответствующей муниципальной услуги).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смерти получателя и (или) соответствующего ребенка предоставление ЕДВ на детей до 1 года, ЕДВ на детей до 18 лет прекращается с месяца, следующего за месяцем, в котором наступило данное событие.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ЕДВ на детей до 1 года, ЕДВ на детей до 18 лет в порядке наследования не выплачиваются, в состав наследства не включаются.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Порядок и стандарт предоставления соответствующих муниципальных услуг устанавливаются административными регламентами предоставления муниципальных услуг "Предоставление ежемесячных денежных выплат для отдельных категорий граждан, имеющих детей в возрасте до 1 года", "Предоставление ежемесячных денежных выплат для отдельных категорий граждан, имеющих детей, которые имеют право на предоставление мер социальной поддержки, установленных для детей-инвалидов законодательством Российской Федерации".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r>
        <w:lastRenderedPageBreak/>
        <w:t xml:space="preserve">2.7. </w:t>
      </w:r>
      <w:proofErr w:type="gramStart"/>
      <w:r>
        <w:t xml:space="preserve">При организации предоставления ЕДВ на детей до 1 года, ЕДВ на детей до 18 лет соблюдается действующее законодательство, в том числе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30.03.1995 N 38-ФЗ "О предупреждении распространения в Российской Федерации заболевания, вызываемого вирусом иммунодефицита человека (ВИЧ-инфекции)",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27.07.2006 N 152-ФЗ "О</w:t>
      </w:r>
      <w:proofErr w:type="gramEnd"/>
      <w:r>
        <w:t xml:space="preserve"> персональных данных",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информации", в части неразглашения информации, составляющей персональные данные, в том числе сведений, составляющих врачебную тайну, лицами, которым они стали известны при исполнении трудовых, должностных, служебных и иных обязанностей.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2.8. Предоставление ЕДВ на детей до 1 года, ЕДВ на детей до 18 лет осуществляется при содействии государственного бюджетного учреждения здравоохранения "Самарский областной центр по профилактике и борьбе со СПИД и инфекционными заболеваниями" (далее - ГБУЗ Самарский областной Центр) на основании соответствующего заключенного соглашения о взаимодействии с администрацией городского округа Тольятти.</w:t>
      </w:r>
    </w:p>
    <w:p w:rsidR="00530B65" w:rsidRDefault="00530B65">
      <w:pPr>
        <w:pStyle w:val="ConsPlusNormal"/>
        <w:spacing w:before="220"/>
        <w:ind w:firstLine="540"/>
        <w:jc w:val="both"/>
      </w:pPr>
      <w:proofErr w:type="gramStart"/>
      <w:r>
        <w:t xml:space="preserve">ГБУЗ Самарскому областному Центру рекомендовано ежемесячно (до 10 числа месяца, следующего за отчетным) предоставлять сведения о лицах, в отношении которых выявлено наличие оснований для прекращения предоставления ЕДВ на детей до 1 года, ЕДВ на детей до 18 лет в части несоблюдения приверженности диспансерного наблюдения, лечения, изменения категории соответствующего ребенка, предусмотренной </w:t>
      </w:r>
      <w:hyperlink w:anchor="P23" w:history="1">
        <w:r>
          <w:rPr>
            <w:color w:val="0000FF"/>
          </w:rPr>
          <w:t>подпунктом 2.2</w:t>
        </w:r>
      </w:hyperlink>
      <w:r>
        <w:t xml:space="preserve"> настоящего пункта (за исключением случая, указанного в </w:t>
      </w:r>
      <w:hyperlink w:anchor="P44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4</w:t>
        </w:r>
      </w:hyperlink>
      <w:r>
        <w:t xml:space="preserve"> настоящего Постановления).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3.1.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18.10.2013 N 3259-п/1 "Об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ежемесячных денежных выплат и адаптированных молочных смесей" (газета "Городские ведомости", 25.10.2013, N 81).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3.2.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18.01.2016 N 65-п/1 "О внесении изменений в постановление мэрии городского округа Тольятти от 18.10.2013 N 3259-п/1 "Об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ежемесячных денежных выплат и адаптированных молочных смесей" (газета "Городские ведомости", 19.01.2016, N 2).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3.3.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17.03.2017 N 995-п/1 "О внесении изменений в постановление мэрии городского округа Тольятти от 18.10.2013 N 3259-п/1 "Об утверждении Порядка предоставления дополнительных мер социальной поддержки для отдельных категорий граждан, зарегистрированных в городском округе Тольятти, в виде ежемесячных денежных выплат и адаптированных молочных смесей" (газета "Городские ведомости", 24.03.2017, N 20).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4. </w:t>
      </w:r>
      <w:proofErr w:type="gramStart"/>
      <w:r>
        <w:t xml:space="preserve">Установить, что дополнительные меры социальной поддержки для отдельных категорий граждан, зарегистрированных в городском округе Тольятти, в виде ежемесячных денежных выплат и адаптированных молочных смесей за сентябрь 2019 года подлежат предоставлению согласно процедуре, установленной </w:t>
      </w:r>
      <w:hyperlink r:id="rId21" w:history="1">
        <w:r>
          <w:rPr>
            <w:color w:val="0000FF"/>
          </w:rPr>
          <w:t>Порядком</w:t>
        </w:r>
      </w:hyperlink>
      <w:r>
        <w:t xml:space="preserve"> предоставления дополнительных мер социальной поддержки для отдельных категорий граждан, зарегистрированных в городском округе Тольятти, в виде ежемесячных денежных выплат и адаптированных молочных смесей, утвержденным постановлением мэрии</w:t>
      </w:r>
      <w:proofErr w:type="gramEnd"/>
      <w:r>
        <w:t xml:space="preserve"> городского округа Тольятти от 18.10.2013 N 3259-п/1 (далее - Порядок).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Лицам, которые в сентябре 2019 года имели право на предоставление дополнительных мер </w:t>
      </w:r>
      <w:r>
        <w:lastRenderedPageBreak/>
        <w:t xml:space="preserve">социальной поддержки для отдельных категорий граждан, зарегистрированных в городском округе Тольятти, в виде ежемесячных денежных выплат и адаптированных молочных смесей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, ЕДВ на детей до 18 лет, ЕДВ на детей до 1 года </w:t>
      </w:r>
      <w:proofErr w:type="gramStart"/>
      <w:r>
        <w:t>предоставляются</w:t>
      </w:r>
      <w:proofErr w:type="gramEnd"/>
      <w:r>
        <w:t xml:space="preserve"> начиная с октября 2019 года без представления ими в МАУ "МФЦ" документов, необходимых для предоставления указанных дополнительных мер социальной поддержки, при условии подтверждения ГБУЗ Самарским областным Центром в отношении этих лиц следующего: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- соответствие лица требованиям, указанным в </w:t>
      </w:r>
      <w:hyperlink w:anchor="P23" w:history="1">
        <w:r>
          <w:rPr>
            <w:color w:val="0000FF"/>
          </w:rPr>
          <w:t>подпункте 2.2 пункта 2</w:t>
        </w:r>
      </w:hyperlink>
      <w:r>
        <w:t xml:space="preserve"> настоящего Постановления;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- отсутствие помещения соответствующего ребенка на полное государственное обеспечение;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- недостижение соответствующим ребенком возраста, указанного в </w:t>
      </w:r>
      <w:hyperlink w:anchor="P31" w:history="1">
        <w:r>
          <w:rPr>
            <w:color w:val="0000FF"/>
          </w:rPr>
          <w:t>подпункте 2.5 пункта 2</w:t>
        </w:r>
      </w:hyperlink>
      <w:r>
        <w:t xml:space="preserve"> настоящего Постановления;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- приверженность соответствующим ребенком диспансерному наблюдению, лечению.</w:t>
      </w:r>
    </w:p>
    <w:p w:rsidR="00530B65" w:rsidRDefault="00530B65">
      <w:pPr>
        <w:pStyle w:val="ConsPlusNormal"/>
        <w:spacing w:before="220"/>
        <w:ind w:firstLine="540"/>
        <w:jc w:val="both"/>
      </w:pPr>
      <w:proofErr w:type="gramStart"/>
      <w:r>
        <w:t>В указанных целях ГБУЗ Самарский областной Центр обеспечивает передачу данных сведений в департамент социального обеспечения администрации городского округа Тольятти на основании соответствующего заключенного соглашения о взаимодействии с администрацией городского округа Тольятти.</w:t>
      </w:r>
      <w:proofErr w:type="gramEnd"/>
    </w:p>
    <w:p w:rsidR="00530B65" w:rsidRDefault="00530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B65" w:rsidRDefault="00530B6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8 п. 4, введенного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24.07.2020 N 2233-п/1, </w:t>
            </w:r>
            <w:hyperlink r:id="rId2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01.10.2019.</w:t>
            </w:r>
          </w:p>
        </w:tc>
      </w:tr>
    </w:tbl>
    <w:p w:rsidR="00530B65" w:rsidRDefault="00530B65">
      <w:pPr>
        <w:pStyle w:val="ConsPlusNormal"/>
        <w:spacing w:before="280"/>
        <w:ind w:firstLine="540"/>
        <w:jc w:val="both"/>
      </w:pPr>
      <w:r>
        <w:t xml:space="preserve">При отсутствии в ГБУЗ Самарском областном Центре реквизитов счета соответствующего лица, сведений, подтверждающих отнесение обратившегося лица к лицам, указанным в </w:t>
      </w:r>
      <w:hyperlink w:anchor="P23" w:history="1">
        <w:r>
          <w:rPr>
            <w:color w:val="0000FF"/>
          </w:rPr>
          <w:t>подпункте 2.2 пункта 2</w:t>
        </w:r>
      </w:hyperlink>
      <w:r>
        <w:t xml:space="preserve"> настоящего Постановления, данное учреждение взаимодействует с данными лицами в рамках текущей деятельности по диспансерному наблюдению, лечению соответствующего ребенка.</w:t>
      </w:r>
    </w:p>
    <w:p w:rsidR="00530B65" w:rsidRDefault="00530B65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24.07.2020 N 2233-п/1)</w:t>
      </w:r>
    </w:p>
    <w:p w:rsidR="00530B65" w:rsidRDefault="00530B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B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B65" w:rsidRDefault="00530B65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9 п. 4, введенного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 от 24.07.2020 N 2233-п/1, </w:t>
            </w:r>
            <w:hyperlink r:id="rId2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 01.10.2019.</w:t>
            </w:r>
          </w:p>
        </w:tc>
      </w:tr>
    </w:tbl>
    <w:p w:rsidR="00530B65" w:rsidRDefault="00530B65">
      <w:pPr>
        <w:pStyle w:val="ConsPlusNormal"/>
        <w:spacing w:before="280"/>
        <w:ind w:firstLine="540"/>
        <w:jc w:val="both"/>
      </w:pPr>
      <w:r>
        <w:t xml:space="preserve">В указанном случае ЕДВ на детей до 1 года, ЕДВ на детей до 18 лет </w:t>
      </w:r>
      <w:proofErr w:type="gramStart"/>
      <w:r>
        <w:t>предоставляется</w:t>
      </w:r>
      <w:proofErr w:type="gramEnd"/>
      <w:r>
        <w:t xml:space="preserve"> начиная с октября 2019 года, но не ранее месяца предоставления данным лицом сведений, подтверждающих отнесение обратившегося лица к лицам, указанным в </w:t>
      </w:r>
      <w:hyperlink w:anchor="P23" w:history="1">
        <w:r>
          <w:rPr>
            <w:color w:val="0000FF"/>
          </w:rPr>
          <w:t>подпункте 2.2 пункта 2</w:t>
        </w:r>
      </w:hyperlink>
      <w:r>
        <w:t xml:space="preserve"> настоящего Постановления, в ГБУЗ Самарский областной Центр.</w:t>
      </w:r>
    </w:p>
    <w:p w:rsidR="00530B65" w:rsidRDefault="00530B65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Тольятти Самарской области от 24.07.2020 N 2233-п/1)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в пределах бюджетных ассигнований, предусмотренных в бюджете городского округа Тольятти по главному распорядителю бюджетных средств - департаменту информационных технологий и связи администрации городского округа Тольятти на соответствующий финансовый год и плановый период на соответствующие цели.</w:t>
      </w:r>
      <w:proofErr w:type="gramEnd"/>
    </w:p>
    <w:p w:rsidR="00530B65" w:rsidRDefault="00530B65">
      <w:pPr>
        <w:pStyle w:val="ConsPlusNormal"/>
        <w:spacing w:before="220"/>
        <w:ind w:firstLine="540"/>
        <w:jc w:val="both"/>
      </w:pPr>
      <w:r>
        <w:lastRenderedPageBreak/>
        <w:t>6. Департаменту социального обеспечения администрации городского округа Тольятти (Лысова С.В.), департаменту информационных технологий и связи администрации городского округа Тольятти (Балашова Е.В.) через МАУ "МФЦ" (Коротина О.Ю.) организовать работу по предоставлению ЕДВ на детей до 1 года, ЕДВ на детей до 18 лет.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7.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дня его официального опубликования и распространяет свое действие на отношения, возникшие с 01.10.2019.</w:t>
      </w:r>
    </w:p>
    <w:p w:rsidR="00530B65" w:rsidRDefault="00530B6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Баннову Ю.Е.</w:t>
      </w:r>
    </w:p>
    <w:p w:rsidR="00530B65" w:rsidRDefault="00530B65">
      <w:pPr>
        <w:pStyle w:val="ConsPlusNormal"/>
        <w:jc w:val="both"/>
      </w:pPr>
    </w:p>
    <w:p w:rsidR="00530B65" w:rsidRDefault="00530B65">
      <w:pPr>
        <w:pStyle w:val="ConsPlusNormal"/>
        <w:jc w:val="right"/>
      </w:pPr>
      <w:r>
        <w:t>Глава</w:t>
      </w:r>
    </w:p>
    <w:p w:rsidR="00530B65" w:rsidRDefault="00530B65">
      <w:pPr>
        <w:pStyle w:val="ConsPlusNormal"/>
        <w:jc w:val="right"/>
      </w:pPr>
      <w:r>
        <w:t>городского округа</w:t>
      </w:r>
    </w:p>
    <w:p w:rsidR="00530B65" w:rsidRDefault="00530B65">
      <w:pPr>
        <w:pStyle w:val="ConsPlusNormal"/>
        <w:jc w:val="right"/>
      </w:pPr>
      <w:r>
        <w:t>С.А.АНТАШЕВ</w:t>
      </w:r>
    </w:p>
    <w:p w:rsidR="00530B65" w:rsidRDefault="00530B65">
      <w:pPr>
        <w:pStyle w:val="ConsPlusNormal"/>
        <w:jc w:val="both"/>
      </w:pPr>
    </w:p>
    <w:p w:rsidR="00530B65" w:rsidRDefault="00530B65">
      <w:pPr>
        <w:pStyle w:val="ConsPlusNormal"/>
        <w:jc w:val="both"/>
      </w:pPr>
    </w:p>
    <w:p w:rsidR="00530B65" w:rsidRDefault="00530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C18" w:rsidRDefault="00031C18"/>
    <w:sectPr w:rsidR="00031C18" w:rsidSect="006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0B65"/>
    <w:rsid w:val="00031C18"/>
    <w:rsid w:val="0053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50D1D875776B82C4864BD25C9A0463743490C86CCA05FB4A43DB4156AC39FF816C95740C9D41C0E875D065DC4F3A2D27751EA60E4x2jFK" TargetMode="External"/><Relationship Id="rId13" Type="http://schemas.openxmlformats.org/officeDocument/2006/relationships/hyperlink" Target="consultantplus://offline/ref=CF550D1D875776B82C487AB033A5FC4E324D1F0982CFA801EAF23BE34A3AC5CAB856CF020084D1165AD6195359CEA0ED962A42E967F82F9C314477A1x2j7K" TargetMode="External"/><Relationship Id="rId18" Type="http://schemas.openxmlformats.org/officeDocument/2006/relationships/hyperlink" Target="consultantplus://offline/ref=CF550D1D875776B82C487AB033A5FC4E324D1F098ACDAC0CE9FB66E94263C9C8BF5990070795D1165DC8195B4EC7F4BExDj2K" TargetMode="External"/><Relationship Id="rId26" Type="http://schemas.openxmlformats.org/officeDocument/2006/relationships/hyperlink" Target="consultantplus://offline/ref=CF550D1D875776B82C487AB033A5FC4E324D1F0982CFA801EAF23BE34A3AC5CAB856CF020084D1165AD6195250CEA0ED962A42E967F82F9C314477A1x2j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550D1D875776B82C487AB033A5FC4E324D1F098ACDAC0CE9FB66E94263C9C8BF59901507CDDD175AD6185A5B91A5F887724EEF7EE6278A2D4675xAj3K" TargetMode="External"/><Relationship Id="rId7" Type="http://schemas.openxmlformats.org/officeDocument/2006/relationships/hyperlink" Target="consultantplus://offline/ref=CF550D1D875776B82C4864BD25C9A0463743490C86CCA05FB4A43DB4156AC39FF816C95740C5DC1C0E875D065DC4F3A2D27751EA60E4x2jFK" TargetMode="External"/><Relationship Id="rId12" Type="http://schemas.openxmlformats.org/officeDocument/2006/relationships/hyperlink" Target="consultantplus://offline/ref=CF550D1D875776B82C487AB033A5FC4E324D1F0982CFA801EAF23BE34A3AC5CAB856CF020084D1165AD6195358CEA0ED962A42E967F82F9C314477A1x2j7K" TargetMode="External"/><Relationship Id="rId17" Type="http://schemas.openxmlformats.org/officeDocument/2006/relationships/hyperlink" Target="consultantplus://offline/ref=CF550D1D875776B82C4864BD25C9A0463742480080CFA05FB4A43DB4156AC39FEA16915B42C7C21752C81B5352xCj5K" TargetMode="External"/><Relationship Id="rId25" Type="http://schemas.openxmlformats.org/officeDocument/2006/relationships/hyperlink" Target="consultantplus://offline/ref=CF550D1D875776B82C487AB033A5FC4E324D1F0982CFA801EAF23BE34A3AC5CAB856CF020084D1165AD6195250CEA0ED962A42E967F82F9C314477A1x2j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550D1D875776B82C4864BD25C9A0463743400684CFA05FB4A43DB4156AC39FEA16915B42C7C21752C81B5352xCj5K" TargetMode="External"/><Relationship Id="rId20" Type="http://schemas.openxmlformats.org/officeDocument/2006/relationships/hyperlink" Target="consultantplus://offline/ref=CF550D1D875776B82C487AB033A5FC4E324D1F098ACDAD0FEEFB66E94263C9C8BF5990070795D1165DC8195B4EC7F4BExDj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50D1D875776B82C4864BD25C9A0463743460D81C4A05FB4A43DB4156AC39FF816C95743C1DC1259DD4D021490F9BDD5614FE07EE42F96x2jFK" TargetMode="External"/><Relationship Id="rId11" Type="http://schemas.openxmlformats.org/officeDocument/2006/relationships/hyperlink" Target="consultantplus://offline/ref=CF550D1D875776B82C487AB033A5FC4E324D1F0982CFA801EAF23BE34A3AC5CAB856CF020084D1165AD6195357CEA0ED962A42E967F82F9C314477A1x2j7K" TargetMode="External"/><Relationship Id="rId24" Type="http://schemas.openxmlformats.org/officeDocument/2006/relationships/hyperlink" Target="consultantplus://offline/ref=CF550D1D875776B82C487AB033A5FC4E324D1F0982CFA801EAF23BE34A3AC5CAB856CF020084D1165AD6195255CEA0ED962A42E967F82F9C314477A1x2j7K" TargetMode="External"/><Relationship Id="rId5" Type="http://schemas.openxmlformats.org/officeDocument/2006/relationships/hyperlink" Target="consultantplus://offline/ref=CF550D1D875776B82C487AB033A5FC4E324D1F0982CFA801EAF23BE34A3AC5CAB856CF020084D1165AD6195355CEA0ED962A42E967F82F9C314477A1x2j7K" TargetMode="External"/><Relationship Id="rId15" Type="http://schemas.openxmlformats.org/officeDocument/2006/relationships/hyperlink" Target="consultantplus://offline/ref=CF550D1D875776B82C4864BD25C9A0463646400384CEA05FB4A43DB4156AC39FEA16915B42C7C21752C81B5352xCj5K" TargetMode="External"/><Relationship Id="rId23" Type="http://schemas.openxmlformats.org/officeDocument/2006/relationships/hyperlink" Target="consultantplus://offline/ref=CF550D1D875776B82C487AB033A5FC4E324D1F0982CFA801EAF23BE34A3AC5CAB856CF020084D1165AD6195250CEA0ED962A42E967F82F9C314477A1x2j7K" TargetMode="External"/><Relationship Id="rId28" Type="http://schemas.openxmlformats.org/officeDocument/2006/relationships/hyperlink" Target="consultantplus://offline/ref=CF550D1D875776B82C487AB033A5FC4E324D1F0982CFA801EAF23BE34A3AC5CAB856CF020084D1165AD6195252CEA0ED962A42E967F82F9C314477A1x2j7K" TargetMode="External"/><Relationship Id="rId10" Type="http://schemas.openxmlformats.org/officeDocument/2006/relationships/hyperlink" Target="consultantplus://offline/ref=CF550D1D875776B82C487AB033A5FC4E324D1F0982CEAD08E0F33BE34A3AC5CAB856CF020084D1165AD7195050CEA0ED962A42E967F82F9C314477A1x2j7K" TargetMode="External"/><Relationship Id="rId19" Type="http://schemas.openxmlformats.org/officeDocument/2006/relationships/hyperlink" Target="consultantplus://offline/ref=CF550D1D875776B82C487AB033A5FC4E324D1F0984CBA901E8FB66E94263C9C8BF5990070795D1165DC8195B4EC7F4BExDj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550D1D875776B82C4864BD25C9A0463743490C86CCA05FB4A43DB4156AC39FF816C95343C2D7430B924C5E51C2EABCDA614DE862xEj6K" TargetMode="External"/><Relationship Id="rId14" Type="http://schemas.openxmlformats.org/officeDocument/2006/relationships/hyperlink" Target="consultantplus://offline/ref=CF550D1D875776B82C4864BD25C9A0463743490D8BCAA05FB4A43DB4156AC39FEA16915B42C7C21752C81B5352xCj5K" TargetMode="External"/><Relationship Id="rId22" Type="http://schemas.openxmlformats.org/officeDocument/2006/relationships/hyperlink" Target="consultantplus://offline/ref=CF550D1D875776B82C487AB033A5FC4E324D1F098ACDAC0CE9FB66E94263C9C8BF59901507CDDD175AD6185A5B91A5F887724EEF7EE6278A2D4675xAj3K" TargetMode="External"/><Relationship Id="rId27" Type="http://schemas.openxmlformats.org/officeDocument/2006/relationships/hyperlink" Target="consultantplus://offline/ref=CF550D1D875776B82C487AB033A5FC4E324D1F0982CFA801EAF23BE34A3AC5CAB856CF020084D1165AD6195255CEA0ED962A42E967F82F9C314477A1x2j7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2626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2020-08-17T10:35:00Z</dcterms:created>
  <dcterms:modified xsi:type="dcterms:W3CDTF">2020-08-17T10:38:00Z</dcterms:modified>
</cp:coreProperties>
</file>