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A4" w:rsidRDefault="00C90DA4">
      <w:pPr>
        <w:pStyle w:val="ConsPlusNormal"/>
        <w:jc w:val="both"/>
        <w:outlineLvl w:val="0"/>
      </w:pPr>
      <w:bookmarkStart w:id="0" w:name="_GoBack"/>
      <w:bookmarkEnd w:id="0"/>
    </w:p>
    <w:p w:rsidR="00C90DA4" w:rsidRDefault="00C90DA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90DA4" w:rsidRDefault="00C90DA4">
      <w:pPr>
        <w:pStyle w:val="ConsPlusTitle"/>
        <w:jc w:val="center"/>
      </w:pPr>
    </w:p>
    <w:p w:rsidR="00C90DA4" w:rsidRDefault="00C90DA4">
      <w:pPr>
        <w:pStyle w:val="ConsPlusTitle"/>
        <w:jc w:val="center"/>
      </w:pPr>
      <w:r>
        <w:t>ПОСТАНОВЛЕНИЕ</w:t>
      </w:r>
    </w:p>
    <w:p w:rsidR="00C90DA4" w:rsidRDefault="00C90DA4">
      <w:pPr>
        <w:pStyle w:val="ConsPlusTitle"/>
        <w:jc w:val="center"/>
      </w:pPr>
      <w:r>
        <w:t>от 18 октября 2019 г. N 1346</w:t>
      </w:r>
    </w:p>
    <w:p w:rsidR="00C90DA4" w:rsidRDefault="00C90DA4">
      <w:pPr>
        <w:pStyle w:val="ConsPlusTitle"/>
        <w:jc w:val="center"/>
      </w:pPr>
    </w:p>
    <w:p w:rsidR="00C90DA4" w:rsidRDefault="00C90DA4">
      <w:pPr>
        <w:pStyle w:val="ConsPlusTitle"/>
        <w:jc w:val="center"/>
      </w:pPr>
      <w:r>
        <w:t xml:space="preserve">ОБ </w:t>
      </w:r>
      <w:proofErr w:type="gramStart"/>
      <w:r>
        <w:t>УТВЕРЖДЕНИИ</w:t>
      </w:r>
      <w:proofErr w:type="gramEnd"/>
      <w:r>
        <w:t xml:space="preserve"> ПОЛОЖЕНИЯ</w:t>
      </w:r>
    </w:p>
    <w:p w:rsidR="00C90DA4" w:rsidRDefault="00C90DA4">
      <w:pPr>
        <w:pStyle w:val="ConsPlusTitle"/>
        <w:jc w:val="center"/>
      </w:pPr>
      <w:r>
        <w:t>О ГОСУДАРСТВЕННОЙ ИНФОРМАЦИОННОЙ СИСТЕМЕ УЧЕТА И КОНТРОЛЯ</w:t>
      </w:r>
    </w:p>
    <w:p w:rsidR="00C90DA4" w:rsidRDefault="00C90DA4">
      <w:pPr>
        <w:pStyle w:val="ConsPlusTitle"/>
        <w:jc w:val="center"/>
      </w:pPr>
      <w:r>
        <w:t>ЗА ОБРАЩЕНИЕМ С ОТХОДАМИ I</w:t>
      </w:r>
      <w:proofErr w:type="gramStart"/>
      <w:r>
        <w:t xml:space="preserve"> И</w:t>
      </w:r>
      <w:proofErr w:type="gramEnd"/>
      <w:r>
        <w:t xml:space="preserve"> II КЛАССОВ ОПАСНОСТИ</w:t>
      </w:r>
    </w:p>
    <w:p w:rsidR="00C90DA4" w:rsidRDefault="00C90DA4">
      <w:pPr>
        <w:pStyle w:val="ConsPlusNormal"/>
        <w:jc w:val="both"/>
      </w:pPr>
    </w:p>
    <w:p w:rsidR="00C90DA4" w:rsidRDefault="00C90DA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статьями 5</w:t>
        </w:r>
      </w:hyperlink>
      <w:r>
        <w:t xml:space="preserve"> и </w:t>
      </w:r>
      <w:hyperlink r:id="rId6" w:history="1">
        <w:r>
          <w:rPr>
            <w:color w:val="0000FF"/>
          </w:rPr>
          <w:t>14.3</w:t>
        </w:r>
      </w:hyperlink>
      <w:r>
        <w:t xml:space="preserve"> Федерального закона "Об отходах производства и потребления" Правительство Российской Федерации постановляет: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26" w:history="1">
        <w:r>
          <w:rPr>
            <w:color w:val="0000FF"/>
          </w:rPr>
          <w:t>Положение</w:t>
        </w:r>
      </w:hyperlink>
      <w:r>
        <w:t xml:space="preserve"> о государственной информационной системе учета и </w:t>
      </w:r>
      <w:proofErr w:type="gramStart"/>
      <w:r>
        <w:t>контроля за</w:t>
      </w:r>
      <w:proofErr w:type="gramEnd"/>
      <w:r>
        <w:t xml:space="preserve"> обращением с отходами I и II классов опасности.</w:t>
      </w:r>
    </w:p>
    <w:p w:rsidR="00C90DA4" w:rsidRDefault="00C90DA4">
      <w:pPr>
        <w:pStyle w:val="ConsPlusNormal"/>
        <w:jc w:val="both"/>
      </w:pPr>
    </w:p>
    <w:p w:rsidR="00C90DA4" w:rsidRDefault="00C90DA4">
      <w:pPr>
        <w:pStyle w:val="ConsPlusNormal"/>
        <w:jc w:val="right"/>
      </w:pPr>
      <w:r>
        <w:t>Председатель Правительства</w:t>
      </w:r>
    </w:p>
    <w:p w:rsidR="00C90DA4" w:rsidRDefault="00C90DA4">
      <w:pPr>
        <w:pStyle w:val="ConsPlusNormal"/>
        <w:jc w:val="right"/>
      </w:pPr>
      <w:r>
        <w:t>Российской Федерации</w:t>
      </w:r>
    </w:p>
    <w:p w:rsidR="00C90DA4" w:rsidRDefault="00C90DA4">
      <w:pPr>
        <w:pStyle w:val="ConsPlusNormal"/>
        <w:jc w:val="right"/>
      </w:pPr>
      <w:r>
        <w:t>Д.МЕДВЕДЕВ</w:t>
      </w:r>
    </w:p>
    <w:p w:rsidR="00C90DA4" w:rsidRDefault="00C90DA4">
      <w:pPr>
        <w:pStyle w:val="ConsPlusNormal"/>
        <w:jc w:val="both"/>
      </w:pPr>
    </w:p>
    <w:p w:rsidR="00C90DA4" w:rsidRDefault="00C90DA4">
      <w:pPr>
        <w:pStyle w:val="ConsPlusNormal"/>
        <w:jc w:val="both"/>
      </w:pPr>
    </w:p>
    <w:p w:rsidR="00C90DA4" w:rsidRDefault="00C90DA4">
      <w:pPr>
        <w:pStyle w:val="ConsPlusNormal"/>
        <w:jc w:val="both"/>
      </w:pPr>
    </w:p>
    <w:p w:rsidR="00C90DA4" w:rsidRDefault="00C90DA4">
      <w:pPr>
        <w:pStyle w:val="ConsPlusNormal"/>
        <w:jc w:val="both"/>
      </w:pPr>
    </w:p>
    <w:p w:rsidR="00C90DA4" w:rsidRDefault="00C90DA4">
      <w:pPr>
        <w:pStyle w:val="ConsPlusNormal"/>
        <w:jc w:val="both"/>
      </w:pPr>
    </w:p>
    <w:p w:rsidR="00C90DA4" w:rsidRDefault="00C90DA4">
      <w:pPr>
        <w:pStyle w:val="ConsPlusNormal"/>
        <w:jc w:val="right"/>
        <w:outlineLvl w:val="0"/>
      </w:pPr>
      <w:r>
        <w:t>Утверждено</w:t>
      </w:r>
    </w:p>
    <w:p w:rsidR="00C90DA4" w:rsidRDefault="00C90DA4">
      <w:pPr>
        <w:pStyle w:val="ConsPlusNormal"/>
        <w:jc w:val="right"/>
      </w:pPr>
      <w:r>
        <w:t>постановлением Правительства</w:t>
      </w:r>
    </w:p>
    <w:p w:rsidR="00C90DA4" w:rsidRDefault="00C90DA4">
      <w:pPr>
        <w:pStyle w:val="ConsPlusNormal"/>
        <w:jc w:val="right"/>
      </w:pPr>
      <w:r>
        <w:t>Российской Федерации</w:t>
      </w:r>
    </w:p>
    <w:p w:rsidR="00C90DA4" w:rsidRDefault="00C90DA4">
      <w:pPr>
        <w:pStyle w:val="ConsPlusNormal"/>
        <w:jc w:val="right"/>
      </w:pPr>
      <w:r>
        <w:t>от 18 октября 2019 г. N 1346</w:t>
      </w:r>
    </w:p>
    <w:p w:rsidR="00C90DA4" w:rsidRDefault="00C90DA4">
      <w:pPr>
        <w:pStyle w:val="ConsPlusNormal"/>
        <w:jc w:val="both"/>
      </w:pPr>
    </w:p>
    <w:p w:rsidR="00C90DA4" w:rsidRDefault="00C90DA4">
      <w:pPr>
        <w:pStyle w:val="ConsPlusTitle"/>
        <w:jc w:val="center"/>
      </w:pPr>
      <w:bookmarkStart w:id="1" w:name="P26"/>
      <w:bookmarkEnd w:id="1"/>
      <w:r>
        <w:t>ПОЛОЖЕНИЕ</w:t>
      </w:r>
    </w:p>
    <w:p w:rsidR="00C90DA4" w:rsidRDefault="00C90DA4">
      <w:pPr>
        <w:pStyle w:val="ConsPlusTitle"/>
        <w:jc w:val="center"/>
      </w:pPr>
      <w:r>
        <w:t>О ГОСУДАРСТВЕННОЙ ИНФОРМАЦИОННОЙ СИСТЕМЕ УЧЕТА И КОНТРОЛЯ</w:t>
      </w:r>
    </w:p>
    <w:p w:rsidR="00C90DA4" w:rsidRDefault="00C90DA4">
      <w:pPr>
        <w:pStyle w:val="ConsPlusTitle"/>
        <w:jc w:val="center"/>
      </w:pPr>
      <w:r>
        <w:t>ЗА ОБРАЩЕНИЕМ С ОТХОДАМИ I</w:t>
      </w:r>
      <w:proofErr w:type="gramStart"/>
      <w:r>
        <w:t xml:space="preserve"> И</w:t>
      </w:r>
      <w:proofErr w:type="gramEnd"/>
      <w:r>
        <w:t xml:space="preserve"> II КЛАССОВ ОПАСНОСТИ</w:t>
      </w:r>
    </w:p>
    <w:p w:rsidR="00C90DA4" w:rsidRDefault="00C90DA4">
      <w:pPr>
        <w:pStyle w:val="ConsPlusNormal"/>
        <w:jc w:val="both"/>
      </w:pPr>
    </w:p>
    <w:p w:rsidR="00C90DA4" w:rsidRDefault="00C90DA4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устанавливает порядок создания, эксплуатации и модернизации государственной информационной системы учета и контроля за обращением с отходами I и II классов опасности (далее - система), состав информации для включения в систему, формы, сроки и порядок представления информации, порядок доступа к информации, содержащейся в системе, порядок информационного взаимодействия системы с другими государственными информационными системами.</w:t>
      </w:r>
      <w:proofErr w:type="gramEnd"/>
    </w:p>
    <w:p w:rsidR="00C90DA4" w:rsidRDefault="00C90DA4">
      <w:pPr>
        <w:pStyle w:val="ConsPlusNormal"/>
        <w:spacing w:before="220"/>
        <w:ind w:firstLine="540"/>
        <w:jc w:val="both"/>
      </w:pPr>
      <w:r>
        <w:t>2. Создание системы организуется Государственной корпорацией по атомной энергии "</w:t>
      </w:r>
      <w:proofErr w:type="spellStart"/>
      <w:r>
        <w:t>Росатом</w:t>
      </w:r>
      <w:proofErr w:type="spellEnd"/>
      <w:r>
        <w:t>". Оператором системы является федеральный оператор по обращению с отходами I и II классов опасности (далее - оператор системы). Обладателем информации, содержащейся в системе, является Российская Федерация.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>3. Оператор системы осуществляет следующие функции:</w:t>
      </w:r>
    </w:p>
    <w:p w:rsidR="00C90DA4" w:rsidRDefault="00C90DA4">
      <w:pPr>
        <w:pStyle w:val="ConsPlusNormal"/>
        <w:spacing w:before="220"/>
        <w:ind w:firstLine="540"/>
        <w:jc w:val="both"/>
      </w:pPr>
      <w:proofErr w:type="gramStart"/>
      <w:r>
        <w:t>а) обеспечение технического функционирования системы;</w:t>
      </w:r>
      <w:proofErr w:type="gramEnd"/>
    </w:p>
    <w:p w:rsidR="00C90DA4" w:rsidRDefault="00C90DA4">
      <w:pPr>
        <w:pStyle w:val="ConsPlusNormal"/>
        <w:spacing w:before="220"/>
        <w:ind w:firstLine="540"/>
        <w:jc w:val="both"/>
      </w:pPr>
      <w:proofErr w:type="gramStart"/>
      <w:r>
        <w:t xml:space="preserve">б) обеспечение автоматизированного сбора статистической и иной документированной информации в сфере обращения с отходами I и II классов опасности, предусмотренной настоящим Положением, представляемой поставщиками информации в систему, указанными в </w:t>
      </w:r>
      <w:hyperlink w:anchor="P94" w:history="1">
        <w:r>
          <w:rPr>
            <w:color w:val="0000FF"/>
          </w:rPr>
          <w:t>пункте 10</w:t>
        </w:r>
      </w:hyperlink>
      <w:r>
        <w:t xml:space="preserve"> настоящего Положения (далее - поставщики), а также получаемой посредством информационного взаимодействия из государственных информационных систем, указанных в </w:t>
      </w:r>
      <w:hyperlink w:anchor="P46" w:history="1">
        <w:r>
          <w:rPr>
            <w:color w:val="0000FF"/>
          </w:rPr>
          <w:t>пункте 6</w:t>
        </w:r>
      </w:hyperlink>
      <w:r>
        <w:t xml:space="preserve"> настоящего Положения;</w:t>
      </w:r>
      <w:proofErr w:type="gramEnd"/>
    </w:p>
    <w:p w:rsidR="00C90DA4" w:rsidRDefault="00C90DA4">
      <w:pPr>
        <w:pStyle w:val="ConsPlusNormal"/>
        <w:spacing w:before="220"/>
        <w:ind w:firstLine="540"/>
        <w:jc w:val="both"/>
      </w:pPr>
      <w:r>
        <w:lastRenderedPageBreak/>
        <w:t>в) проверка полноты и достоверности информации, содержащейся в системе, осуществление ее анализа и обработки, обеспечение ее хранения, включая резервное копирование;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>г) обеспечение доступа к системе на безвозмездной основе для заключения договоров на оказание услуг по обращению с отходами I и II классов опасности;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>д) методическое обеспечение деятельности поставщиков по включению информации в систему;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>е) регистрация поставщиков;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>ж) системное и прикладное сопровождение системы;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>з) обеспечение защиты информации.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 xml:space="preserve">4. Создание и эксплуатация системы, в том числе включение в нее информации, обработка, хранение и использование информации, содержащейся в системе, осуществляются с применением стандартизированных технических и программных средств, </w:t>
      </w:r>
      <w:proofErr w:type="gramStart"/>
      <w:r>
        <w:t>позволяющих</w:t>
      </w:r>
      <w:proofErr w:type="gramEnd"/>
      <w:r>
        <w:t xml:space="preserve"> в том числе осуществлять обработку информации на основе использования единых форматов и стандартных протоколов обмена данными.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 xml:space="preserve">5. Модернизация системы </w:t>
      </w:r>
      <w:proofErr w:type="gramStart"/>
      <w:r>
        <w:t>осуществляется путем развития и совершенствования программно-технических средств и включает</w:t>
      </w:r>
      <w:proofErr w:type="gramEnd"/>
      <w:r>
        <w:t xml:space="preserve"> в себя: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>а) анализ эффективности функционирования системы;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>б) определение направлений модернизации системы;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>в) совершенствование технологических, программных, лингвистических, правовых и организационных средств обеспечения пользования системой.</w:t>
      </w:r>
    </w:p>
    <w:p w:rsidR="00C90DA4" w:rsidRDefault="00C90DA4">
      <w:pPr>
        <w:pStyle w:val="ConsPlusNormal"/>
        <w:spacing w:before="220"/>
        <w:ind w:firstLine="540"/>
        <w:jc w:val="both"/>
      </w:pPr>
      <w:bookmarkStart w:id="2" w:name="P46"/>
      <w:bookmarkEnd w:id="2"/>
      <w:r>
        <w:t xml:space="preserve">6. </w:t>
      </w:r>
      <w:proofErr w:type="gramStart"/>
      <w:r>
        <w:t>Оператор системы обеспечивает возможность ее взаимодействия с государственными информационными системами, в которых размещена информация, необходимая для формирования системы и проверки полноты и достоверности включаемой в систему информации, в том числе с единой государственной информационной системой учета отходов от использования товаров, а также размещение такой информации в системе в автоматизированном режиме из этих информационных систем.</w:t>
      </w:r>
      <w:proofErr w:type="gramEnd"/>
    </w:p>
    <w:p w:rsidR="00C90DA4" w:rsidRDefault="00C90DA4">
      <w:pPr>
        <w:pStyle w:val="ConsPlusNormal"/>
        <w:spacing w:before="220"/>
        <w:ind w:firstLine="540"/>
        <w:jc w:val="both"/>
      </w:pPr>
      <w:r>
        <w:t>Для взаимодействия системы с указанными государственными информационными системами используется единая система межведомственного электронного взаимодействия.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 xml:space="preserve">7. Защита информации, содержащейся в системе, обеспечивается посредством применения оператором системы организационных и технических мер, соблюдения конфиденциальности информации ограниченного доступа и осуществления им </w:t>
      </w:r>
      <w:proofErr w:type="gramStart"/>
      <w:r>
        <w:t>контроля за</w:t>
      </w:r>
      <w:proofErr w:type="gramEnd"/>
      <w:r>
        <w:t xml:space="preserve"> эксплуатацией системы в соответствии с законодательством Российской Федерации.</w:t>
      </w:r>
    </w:p>
    <w:p w:rsidR="00C90DA4" w:rsidRDefault="00C90DA4">
      <w:pPr>
        <w:pStyle w:val="ConsPlusNormal"/>
        <w:spacing w:before="220"/>
        <w:ind w:firstLine="540"/>
        <w:jc w:val="both"/>
      </w:pPr>
      <w:bookmarkStart w:id="3" w:name="P49"/>
      <w:bookmarkEnd w:id="3"/>
      <w:r>
        <w:t>8. В систему включается информация в следующем составе:</w:t>
      </w:r>
    </w:p>
    <w:p w:rsidR="00C90DA4" w:rsidRDefault="00C90DA4">
      <w:pPr>
        <w:pStyle w:val="ConsPlusNormal"/>
        <w:spacing w:before="220"/>
        <w:ind w:firstLine="540"/>
        <w:jc w:val="both"/>
      </w:pPr>
      <w:bookmarkStart w:id="4" w:name="P50"/>
      <w:bookmarkEnd w:id="4"/>
      <w:r>
        <w:t>а) информация о видах отходов I и II классов опасности;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>б) информация об источниках образования отходов I и II классов опасности, включающая: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>полное и сокращенное наименования юридического лица;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>фамилию, имя, отчество (при наличии) индивидуального предпринимателя;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lastRenderedPageBreak/>
        <w:t>идентификационный номер налогоплательщика (ИНН) юридического лица или индивидуального предпринимателя;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>код причины постановки на учет юридического лица в налоговом органе (КПП);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 xml:space="preserve">коды по Общероссийскому </w:t>
      </w:r>
      <w:hyperlink r:id="rId7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(ОКВЭД);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>код по Общероссийскому классификатору предприятий и организаций (ОКПО);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 xml:space="preserve">код территории, на которой осуществляется хозяйственная и (или) иная деятельность, в результате которой образуются отходы I и II классов опасности, по Общероссийскому </w:t>
      </w:r>
      <w:hyperlink r:id="rId8" w:history="1">
        <w:r>
          <w:rPr>
            <w:color w:val="0000FF"/>
          </w:rPr>
          <w:t>классификатору</w:t>
        </w:r>
      </w:hyperlink>
      <w:r>
        <w:t xml:space="preserve"> объектов административно-территориального деления (ОКАТО);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 xml:space="preserve">код организационно-правовой формы в соответствии с Общероссийским </w:t>
      </w:r>
      <w:hyperlink r:id="rId9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 (ОКОПФ);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 xml:space="preserve">код формы собственности в соответствии с Общероссийским </w:t>
      </w:r>
      <w:hyperlink r:id="rId10" w:history="1">
        <w:r>
          <w:rPr>
            <w:color w:val="0000FF"/>
          </w:rPr>
          <w:t>классификатором</w:t>
        </w:r>
      </w:hyperlink>
      <w:r>
        <w:t xml:space="preserve"> форм собственности (ОКФС);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>адрес места нахождения юридического лица или адрес места жительства индивидуального предпринимателя;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>фактический адрес юридического лица или индивидуального предпринимателя, по которому осуществляется деятельность по обращению с отходами I и II классов опасности;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>в) информация о местах накопления отходов I и II классов опасности, включающая: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>наименование места накопления отходов I и II классов опасности;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>вместимость для накопления отходов по классам опасности;</w:t>
      </w:r>
    </w:p>
    <w:p w:rsidR="00C90DA4" w:rsidRDefault="00C90DA4">
      <w:pPr>
        <w:pStyle w:val="ConsPlusNormal"/>
        <w:spacing w:before="220"/>
        <w:ind w:firstLine="540"/>
        <w:jc w:val="both"/>
      </w:pPr>
      <w:bookmarkStart w:id="5" w:name="P66"/>
      <w:bookmarkEnd w:id="5"/>
      <w:r>
        <w:t>г) информация о нормативах образования отходов и лимитах на их размещение, утвержденных в отношении отходов I и II классов опасности;</w:t>
      </w:r>
    </w:p>
    <w:p w:rsidR="00C90DA4" w:rsidRDefault="00C90DA4">
      <w:pPr>
        <w:pStyle w:val="ConsPlusNormal"/>
        <w:spacing w:before="220"/>
        <w:ind w:firstLine="540"/>
        <w:jc w:val="both"/>
      </w:pPr>
      <w:bookmarkStart w:id="6" w:name="P67"/>
      <w:bookmarkEnd w:id="6"/>
      <w:r>
        <w:t>д) информация об объектах обработки, утилизации, обезвреживания, размещения отходов I и II классов опасности, включающая: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(ИНН) владельца объекта обработки, утилизации, обезвреживания, размещения отходов I и II классов опасности;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>наименование объекта обработки, утилизации, обезвреживания, размещения отходов I и II классов опасности;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>наименование субъекта Российской Федерации, на территории которого расположен объект обработки, утилизации, обезвреживания, размещения отходов I и II классов опасности;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>е) информация о производственной мощности (тонн (единиц) в год, суммарно по видам отходов), об оборудовании объекта обработки, утилизации, обезвреживания, размещения отходов I и II классов опасности, свободной мощности для объектов размещения отходов I и II классов опасности;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>ж) информация об операторах по обращению с отходами I и II классов опасности, включающая: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>полное и сокращенное наименования юридического лица или фамилию, имя, отчество (при наличии) индивидуального предпринимателя;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lastRenderedPageBreak/>
        <w:t>идентификационный номер налогоплательщика (ИНН) юридического лица или индивидуального предпринимателя;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>код причины постановки на учет юридического лица в налоговом органе (КПП);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 xml:space="preserve">коды по Общероссийскому </w:t>
      </w:r>
      <w:hyperlink r:id="rId11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(ОКВЭД);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>код по Общероссийскому классификатору предприятий и организаций (ОКПО);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 xml:space="preserve">код территории, на которой осуществляется хозяйственная и (или) иная деятельность, в результате которой образуются отходы I и II классов опасности, по Общероссийскому </w:t>
      </w:r>
      <w:hyperlink r:id="rId12" w:history="1">
        <w:r>
          <w:rPr>
            <w:color w:val="0000FF"/>
          </w:rPr>
          <w:t>классификатору</w:t>
        </w:r>
      </w:hyperlink>
      <w:r>
        <w:t xml:space="preserve"> объектов административно-территориального деления (ОКАТО);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 xml:space="preserve">код организационно-правовой формы в соответствии с Общероссийским </w:t>
      </w:r>
      <w:hyperlink r:id="rId13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 (ОКОПФ);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 xml:space="preserve">код формы собственности в соответствии с Общероссийским </w:t>
      </w:r>
      <w:hyperlink r:id="rId14" w:history="1">
        <w:r>
          <w:rPr>
            <w:color w:val="0000FF"/>
          </w:rPr>
          <w:t>классификатором</w:t>
        </w:r>
      </w:hyperlink>
      <w:r>
        <w:t xml:space="preserve"> форм собственности (ОКФС);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>адрес места нахождения юридического лица или адрес места жительства индивидуального предпринимателя;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>фактический адрес юридического лица или индивидуального предпринимателя, по которому осуществляется деятельность по обращению с отходами I и II классов опасности;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>виды отходов I и II классов опасности и перечень видов деятельности по сбору, транспортированию, обработке, утилизации, обезвреживанию, размещению отходов I и II классов опасности, которые соответствуют этим видам отходов;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>номер и дату регистрации лицензии на осуществление деятельности по сбору, транспортированию, обработке, утилизации, обезвреживанию, размещению отходов I - IV классов опасности в части обращения с отходами I и II классов опасности;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>наименование лицензирующего органа;</w:t>
      </w:r>
    </w:p>
    <w:p w:rsidR="00C90DA4" w:rsidRDefault="00C90DA4">
      <w:pPr>
        <w:pStyle w:val="ConsPlusNormal"/>
        <w:spacing w:before="220"/>
        <w:ind w:firstLine="540"/>
        <w:jc w:val="both"/>
      </w:pPr>
      <w:bookmarkStart w:id="7" w:name="P86"/>
      <w:bookmarkEnd w:id="7"/>
      <w:r>
        <w:t>з) информация о фактическом количестве образующихся, обработанных, утилизированных, обезвреженных, размещенных отходах I и II классов опасности;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 xml:space="preserve">и) информация о планируемых </w:t>
      </w:r>
      <w:proofErr w:type="gramStart"/>
      <w:r>
        <w:t>строительстве</w:t>
      </w:r>
      <w:proofErr w:type="gramEnd"/>
      <w:r>
        <w:t>, реконструкции, выведении из эксплуатации объектов обработки, утилизации, обезвреживания, размещения отходов I и II классов опасности, включающая: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>наименование и местоположение объектов обработки, утилизации, обезвреживания, размещения отходов I и II классов опасности, планируемых к строительству, реконструкции и выведению из эксплуатации;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>предполагаемые сроки строительства, реконструкции, выведения из эксплуатации объектов обработки, утилизации, обезвреживания, размещения отходов I и II классов опасности, включая сведения о проектных мощностях;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>к) информация о сметной стоимости строительства, реконструкции, выведения из эксплуатации, включая рекультивацию территорий, объектов капитального строительства для обработки, утилизации, обезвреживания, размещения отходов I и II классов опасности;</w:t>
      </w:r>
    </w:p>
    <w:p w:rsidR="00C90DA4" w:rsidRDefault="00C90DA4">
      <w:pPr>
        <w:pStyle w:val="ConsPlusNormal"/>
        <w:spacing w:before="220"/>
        <w:ind w:firstLine="540"/>
        <w:jc w:val="both"/>
      </w:pPr>
      <w:bookmarkStart w:id="8" w:name="P91"/>
      <w:bookmarkEnd w:id="8"/>
      <w:r>
        <w:t>л) информация о договорах на оказание услуг по обращению с отходами I и II классов опасности, приложениях к ним и данные об их исполнении;</w:t>
      </w:r>
    </w:p>
    <w:p w:rsidR="00C90DA4" w:rsidRDefault="00C90DA4">
      <w:pPr>
        <w:pStyle w:val="ConsPlusNormal"/>
        <w:spacing w:before="220"/>
        <w:ind w:firstLine="540"/>
        <w:jc w:val="both"/>
      </w:pPr>
      <w:bookmarkStart w:id="9" w:name="P92"/>
      <w:bookmarkEnd w:id="9"/>
      <w:r>
        <w:lastRenderedPageBreak/>
        <w:t>м) информация о паспортах на отходы I и II классов опасности и отходы, образовавшиеся в результате обработки, утилизации, обезвреживания отходов I и II классов опасности.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>9. Правом доступа к информации, содержащейся в системе, с возможностью ее обработки обладает оператор системы.</w:t>
      </w:r>
    </w:p>
    <w:p w:rsidR="00C90DA4" w:rsidRDefault="00C90DA4">
      <w:pPr>
        <w:pStyle w:val="ConsPlusNormal"/>
        <w:spacing w:before="220"/>
        <w:ind w:firstLine="540"/>
        <w:jc w:val="both"/>
      </w:pPr>
      <w:bookmarkStart w:id="10" w:name="P94"/>
      <w:bookmarkEnd w:id="10"/>
      <w:r>
        <w:t>10. Поставщиками являются: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 xml:space="preserve">а) индивидуальные предприниматели и юридические лица, в процессе хозяйственной и (или) иной деятельности которых образуются отходы I и II классов опасности, региональные операторы по обращению с твердыми коммунальными отходами - в части информации, предусмотренной </w:t>
      </w:r>
      <w:hyperlink w:anchor="P50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66" w:history="1">
        <w:r>
          <w:rPr>
            <w:color w:val="0000FF"/>
          </w:rPr>
          <w:t>"г"</w:t>
        </w:r>
      </w:hyperlink>
      <w:r>
        <w:t xml:space="preserve">, </w:t>
      </w:r>
      <w:hyperlink w:anchor="P86" w:history="1">
        <w:r>
          <w:rPr>
            <w:color w:val="0000FF"/>
          </w:rPr>
          <w:t>"з"</w:t>
        </w:r>
      </w:hyperlink>
      <w:r>
        <w:t xml:space="preserve">, </w:t>
      </w:r>
      <w:hyperlink w:anchor="P91" w:history="1">
        <w:r>
          <w:rPr>
            <w:color w:val="0000FF"/>
          </w:rPr>
          <w:t>"л"</w:t>
        </w:r>
      </w:hyperlink>
      <w:r>
        <w:t xml:space="preserve">, </w:t>
      </w:r>
      <w:hyperlink w:anchor="P92" w:history="1">
        <w:r>
          <w:rPr>
            <w:color w:val="0000FF"/>
          </w:rPr>
          <w:t>"м" пункта 8</w:t>
        </w:r>
      </w:hyperlink>
      <w:r>
        <w:t xml:space="preserve"> настоящего Положения;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 xml:space="preserve">б) оператор системы, операторы по обращению с отходами I и II классов опасности - в части информации, предусмотренной </w:t>
      </w:r>
      <w:hyperlink w:anchor="P67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92" w:history="1">
        <w:r>
          <w:rPr>
            <w:color w:val="0000FF"/>
          </w:rPr>
          <w:t>"м" пункта 8</w:t>
        </w:r>
      </w:hyperlink>
      <w:r>
        <w:t xml:space="preserve"> настоящего Положения.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>11. Поставщики обеспечивают достоверность и полноту информации, размещаемой в системе, своевременность ее представления. Информация представляется поставщиками на безвозмездной основе. При представлении информации соблюдается принцип однократности ввода информации.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>12. Поставщики должны иметь: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>а) усиленную квалифицированную электронную подпись;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>б) программно-аппаратный комплекс, обладающий возможностью формирования и подписания усиленной квалифицированной электронной подписью электронных документов, а также обмена необходимыми электронными документами с системой.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>13. Регистрация поставщиков в системе осуществляется путем прохождения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 xml:space="preserve">14. Поставщики представляют для включения в систему информацию, предусмотренную </w:t>
      </w:r>
      <w:hyperlink w:anchor="P49" w:history="1">
        <w:r>
          <w:rPr>
            <w:color w:val="0000FF"/>
          </w:rPr>
          <w:t>пунктом 8</w:t>
        </w:r>
      </w:hyperlink>
      <w:r>
        <w:t xml:space="preserve"> настоящего Положения, при регистрации в системе и в течение 10 рабочих дней со дня изменения информации, размещенной в системе.</w:t>
      </w:r>
    </w:p>
    <w:p w:rsidR="00C90DA4" w:rsidRDefault="00C90DA4">
      <w:pPr>
        <w:pStyle w:val="ConsPlusNormal"/>
        <w:spacing w:before="220"/>
        <w:ind w:firstLine="540"/>
        <w:jc w:val="both"/>
      </w:pPr>
      <w:bookmarkStart w:id="11" w:name="P103"/>
      <w:bookmarkEnd w:id="11"/>
      <w:r>
        <w:t>15. Информация для включения в систему представляется поставщиками посредством направления электронных документов с использованием системы.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>16. Оператор системы рассматривает информацию, представленную поставщиком для включения в систему, в течение 3 рабочих дней со дня ее получения и принимает решение о включении информации в систему либо об отказе во включении информации в систему.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>Указанное решение подлежит направлению поставщику в форме электронного сообщения с использованием системы.</w:t>
      </w:r>
    </w:p>
    <w:p w:rsidR="00C90DA4" w:rsidRDefault="00C90DA4">
      <w:pPr>
        <w:pStyle w:val="ConsPlusNormal"/>
        <w:spacing w:before="220"/>
        <w:ind w:firstLine="540"/>
        <w:jc w:val="both"/>
      </w:pPr>
      <w:bookmarkStart w:id="12" w:name="P106"/>
      <w:bookmarkEnd w:id="12"/>
      <w:r>
        <w:t>17. Основанием для отказа во включении информации в систему является представление поставщиком неполной или недостоверной информации. Отказ оператора системы во включении информации в систему должен содержать мотивированное указание на ее неполноту и (или) недостоверность.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 xml:space="preserve">18. Поставщик обязан направить оператору системы в течение 10 рабочих дней со дня получения мотивированного указания, предусмотренного </w:t>
      </w:r>
      <w:hyperlink w:anchor="P106" w:history="1">
        <w:r>
          <w:rPr>
            <w:color w:val="0000FF"/>
          </w:rPr>
          <w:t>пунктом 17</w:t>
        </w:r>
      </w:hyperlink>
      <w:r>
        <w:t xml:space="preserve"> настоящего Положения, </w:t>
      </w:r>
      <w:r>
        <w:lastRenderedPageBreak/>
        <w:t xml:space="preserve">полную и достоверную информацию в порядке, предусмотренном </w:t>
      </w:r>
      <w:hyperlink w:anchor="P103" w:history="1">
        <w:r>
          <w:rPr>
            <w:color w:val="0000FF"/>
          </w:rPr>
          <w:t>пунктом 15</w:t>
        </w:r>
      </w:hyperlink>
      <w:r>
        <w:t xml:space="preserve"> настоящего Положения.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>19. Проверка полноты и достоверности представленной информации осуществляется оператором системы посредством верификации информации со сведениями, содержащимися в федеральном классификационном каталоге отходов и иных официальных источниках, а также с данными официальной статистической информации.</w:t>
      </w:r>
    </w:p>
    <w:p w:rsidR="00C90DA4" w:rsidRDefault="00C90DA4">
      <w:pPr>
        <w:pStyle w:val="ConsPlusNormal"/>
        <w:spacing w:before="220"/>
        <w:ind w:firstLine="540"/>
        <w:jc w:val="both"/>
      </w:pPr>
      <w:r>
        <w:t>20. Контроль своевременности и достоверности информации, представляемой поставщиками, осуществляет оператор системы.</w:t>
      </w:r>
    </w:p>
    <w:p w:rsidR="00C90DA4" w:rsidRDefault="00C90DA4">
      <w:pPr>
        <w:pStyle w:val="ConsPlusNormal"/>
        <w:jc w:val="both"/>
      </w:pPr>
    </w:p>
    <w:p w:rsidR="00C90DA4" w:rsidRDefault="00C90DA4">
      <w:pPr>
        <w:pStyle w:val="ConsPlusNormal"/>
        <w:jc w:val="both"/>
      </w:pPr>
    </w:p>
    <w:p w:rsidR="00C90DA4" w:rsidRDefault="00C90D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2A76" w:rsidRDefault="00C72A76"/>
    <w:sectPr w:rsidR="00C72A76" w:rsidSect="007C6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A4"/>
    <w:rsid w:val="00C72A76"/>
    <w:rsid w:val="00C9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0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0D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0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0D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4DA5562772928F39B383CA51676313497B972AB5716EA7A9FE6638FD702EBD648720AFC406B8277994B9FC74I8OBE" TargetMode="External"/><Relationship Id="rId13" Type="http://schemas.openxmlformats.org/officeDocument/2006/relationships/hyperlink" Target="consultantplus://offline/ref=824DA5562772928F39B383CA516763134979972DB5786EA7A9FE6638FD702EBD648720AFC406B8277994B9FC74I8O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4DA5562772928F39B383CA51676313497B972AB5726EA7A9FE6638FD702EBD648720AFC406B8277994B9FC74I8OBE" TargetMode="External"/><Relationship Id="rId12" Type="http://schemas.openxmlformats.org/officeDocument/2006/relationships/hyperlink" Target="consultantplus://offline/ref=824DA5562772928F39B383CA51676313497B972AB5716EA7A9FE6638FD702EBD648720AFC406B8277994B9FC74I8OB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4DA5562772928F39B383CA51676313497B942FB6706EA7A9FE6638FD702EBD768778A5C404AD7229CEEEF17487E02A355B2B69F1I2O5E" TargetMode="External"/><Relationship Id="rId11" Type="http://schemas.openxmlformats.org/officeDocument/2006/relationships/hyperlink" Target="consultantplus://offline/ref=824DA5562772928F39B383CA51676313497B972AB5726EA7A9FE6638FD702EBD648720AFC406B8277994B9FC74I8OBE" TargetMode="External"/><Relationship Id="rId5" Type="http://schemas.openxmlformats.org/officeDocument/2006/relationships/hyperlink" Target="consultantplus://offline/ref=824DA5562772928F39B383CA51676313497B942FB6706EA7A9FE6638FD702EBD768778A4C000AD7229CEEEF17487E02A355B2B69F1I2O5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24DA5562772928F39B383CA516763134B7B9D2DB2736EA7A9FE6638FD702EBD768778A3C503A6267081EFAD31D7F32A315B2868EE2EBFCFI2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4DA5562772928F39B383CA516763134979972DB5786EA7A9FE6638FD702EBD648720AFC406B8277994B9FC74I8OBE" TargetMode="External"/><Relationship Id="rId14" Type="http://schemas.openxmlformats.org/officeDocument/2006/relationships/hyperlink" Target="consultantplus://offline/ref=824DA5562772928F39B383CA516763134B7B9D2DB2736EA7A9FE6638FD702EBD768778A3C503A6267081EFAD31D7F32A315B2868EE2EBFCFI2O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2226</Words>
  <Characters>12689</Characters>
  <Application>Microsoft Office Word</Application>
  <DocSecurity>0</DocSecurity>
  <Lines>105</Lines>
  <Paragraphs>29</Paragraphs>
  <ScaleCrop>false</ScaleCrop>
  <Company/>
  <LinksUpToDate>false</LinksUpToDate>
  <CharactersWithSpaces>14886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2019-11-15T04:14:00Z</dcterms:created>
  <dcterms:modified xsi:type="dcterms:W3CDTF">2019-11-15T04:15:00Z</dcterms:modified>
</cp:coreProperties>
</file>